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E56BD" w14:textId="287AB401" w:rsidR="00FE067E" w:rsidRPr="001C2E3B" w:rsidRDefault="00EB6C48" w:rsidP="00CC1F3B">
      <w:pPr>
        <w:pStyle w:val="TitlePageOrigin"/>
        <w:rPr>
          <w:color w:val="auto"/>
        </w:rPr>
      </w:pPr>
      <w:r>
        <w:rPr>
          <w:cap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85FA3" wp14:editId="412C6303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2076675673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FBB7A4" w14:textId="24CC43CA" w:rsidR="00EB6C48" w:rsidRPr="00EB6C48" w:rsidRDefault="00EB6C48" w:rsidP="00EB6C48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EB6C48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585FA3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" filled="f" strokeweight=".5pt">
                <v:fill o:detectmouseclick="t"/>
                <v:textbox inset="0,5pt,0,0">
                  <w:txbxContent>
                    <w:p w14:paraId="4AFBB7A4" w14:textId="24CC43CA" w:rsidR="00EB6C48" w:rsidRPr="00EB6C48" w:rsidRDefault="00EB6C48" w:rsidP="00EB6C48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EB6C48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3C6034" w:rsidRPr="001C2E3B">
        <w:rPr>
          <w:caps w:val="0"/>
          <w:color w:val="auto"/>
        </w:rPr>
        <w:t>WEST VIRGINIA LEGISLATURE</w:t>
      </w:r>
    </w:p>
    <w:p w14:paraId="3162658E" w14:textId="08138187" w:rsidR="00CD36CF" w:rsidRPr="001C2E3B" w:rsidRDefault="00CD36CF" w:rsidP="00CC1F3B">
      <w:pPr>
        <w:pStyle w:val="TitlePageSession"/>
        <w:rPr>
          <w:color w:val="auto"/>
        </w:rPr>
      </w:pPr>
      <w:r w:rsidRPr="001C2E3B">
        <w:rPr>
          <w:color w:val="auto"/>
        </w:rPr>
        <w:t>20</w:t>
      </w:r>
      <w:r w:rsidR="00EC5E63" w:rsidRPr="001C2E3B">
        <w:rPr>
          <w:color w:val="auto"/>
        </w:rPr>
        <w:t>2</w:t>
      </w:r>
      <w:r w:rsidR="0091535E" w:rsidRPr="001C2E3B">
        <w:rPr>
          <w:color w:val="auto"/>
        </w:rPr>
        <w:t>5</w:t>
      </w:r>
      <w:r w:rsidRPr="001C2E3B">
        <w:rPr>
          <w:color w:val="auto"/>
        </w:rPr>
        <w:t xml:space="preserve"> </w:t>
      </w:r>
      <w:r w:rsidR="003C6034" w:rsidRPr="001C2E3B">
        <w:rPr>
          <w:caps w:val="0"/>
          <w:color w:val="auto"/>
        </w:rPr>
        <w:t>REGULAR SESSION</w:t>
      </w:r>
    </w:p>
    <w:p w14:paraId="26DECAB6" w14:textId="77777777" w:rsidR="00CD36CF" w:rsidRPr="001C2E3B" w:rsidRDefault="00BF16E2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6AD1BCDDD2894F7285960DE924DF17AF"/>
          </w:placeholder>
          <w:text/>
        </w:sdtPr>
        <w:sdtEndPr/>
        <w:sdtContent>
          <w:r w:rsidR="00AE48A0" w:rsidRPr="001C2E3B">
            <w:rPr>
              <w:color w:val="auto"/>
            </w:rPr>
            <w:t>Introduced</w:t>
          </w:r>
        </w:sdtContent>
      </w:sdt>
    </w:p>
    <w:p w14:paraId="4C135E97" w14:textId="3763A2F3" w:rsidR="00CD36CF" w:rsidRPr="001C2E3B" w:rsidRDefault="00BF16E2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B463364D284A4BD3B2A8EE6DDC02C6F3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16320B">
            <w:rPr>
              <w:color w:val="auto"/>
            </w:rPr>
            <w:t>House</w:t>
          </w:r>
        </w:sdtContent>
      </w:sdt>
      <w:r w:rsidR="00303684" w:rsidRPr="001C2E3B">
        <w:rPr>
          <w:color w:val="auto"/>
        </w:rPr>
        <w:t xml:space="preserve"> </w:t>
      </w:r>
      <w:r w:rsidR="00CD36CF" w:rsidRPr="001C2E3B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B280A43DE0478C8FB150300AB808E4"/>
          </w:placeholder>
          <w:text/>
        </w:sdtPr>
        <w:sdtEndPr/>
        <w:sdtContent>
          <w:r>
            <w:rPr>
              <w:color w:val="auto"/>
            </w:rPr>
            <w:t>3077</w:t>
          </w:r>
        </w:sdtContent>
      </w:sdt>
    </w:p>
    <w:p w14:paraId="1E20A2B8" w14:textId="39A1D64D" w:rsidR="00CD36CF" w:rsidRPr="001C2E3B" w:rsidRDefault="00CD36CF" w:rsidP="00CC1F3B">
      <w:pPr>
        <w:pStyle w:val="Sponsors"/>
        <w:rPr>
          <w:color w:val="auto"/>
        </w:rPr>
      </w:pPr>
      <w:r w:rsidRPr="001C2E3B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51130BF066741818CEB67C09646EA68"/>
          </w:placeholder>
          <w:text w:multiLine="1"/>
        </w:sdtPr>
        <w:sdtEndPr/>
        <w:sdtContent>
          <w:r w:rsidR="0016320B">
            <w:rPr>
              <w:color w:val="auto"/>
            </w:rPr>
            <w:t>Delegate</w:t>
          </w:r>
          <w:r w:rsidR="009658AF">
            <w:rPr>
              <w:color w:val="auto"/>
            </w:rPr>
            <w:t>s</w:t>
          </w:r>
          <w:r w:rsidR="0016320B">
            <w:rPr>
              <w:color w:val="auto"/>
            </w:rPr>
            <w:t xml:space="preserve"> </w:t>
          </w:r>
          <w:r w:rsidR="00824F01">
            <w:rPr>
              <w:color w:val="auto"/>
            </w:rPr>
            <w:t>T. Howell</w:t>
          </w:r>
          <w:r w:rsidR="009658AF">
            <w:rPr>
              <w:color w:val="auto"/>
            </w:rPr>
            <w:t>, Holstein, Mazzocchi, Jennings, Clay, Drennan, Petitto, Crouse, DeVault, T. Clark, and White</w:t>
          </w:r>
        </w:sdtContent>
      </w:sdt>
    </w:p>
    <w:p w14:paraId="650F3AD8" w14:textId="1F8BC652" w:rsidR="00E831B3" w:rsidRPr="001C2E3B" w:rsidRDefault="00CD36CF" w:rsidP="00CC1F3B">
      <w:pPr>
        <w:pStyle w:val="References"/>
        <w:rPr>
          <w:color w:val="auto"/>
        </w:rPr>
      </w:pPr>
      <w:r w:rsidRPr="001C2E3B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EBB5123B8E1F4ABB9628FFA72F572264"/>
          </w:placeholder>
          <w:text w:multiLine="1"/>
        </w:sdtPr>
        <w:sdtEndPr/>
        <w:sdtContent>
          <w:r w:rsidR="007F522D" w:rsidRPr="001C2E3B">
            <w:rPr>
              <w:color w:val="auto"/>
            </w:rPr>
            <w:t xml:space="preserve">Introduced; </w:t>
          </w:r>
          <w:r w:rsidR="00313EC0">
            <w:rPr>
              <w:color w:val="auto"/>
            </w:rPr>
            <w:t>r</w:t>
          </w:r>
          <w:r w:rsidR="007F522D" w:rsidRPr="001C2E3B">
            <w:rPr>
              <w:color w:val="auto"/>
            </w:rPr>
            <w:t>eferred</w:t>
          </w:r>
          <w:r w:rsidR="0091535E" w:rsidRPr="001C2E3B">
            <w:rPr>
              <w:color w:val="auto"/>
            </w:rPr>
            <w:br/>
          </w:r>
          <w:r w:rsidR="007F522D" w:rsidRPr="001C2E3B">
            <w:rPr>
              <w:color w:val="auto"/>
            </w:rPr>
            <w:t xml:space="preserve"> to the Committee on </w:t>
          </w:r>
        </w:sdtContent>
      </w:sdt>
      <w:r w:rsidRPr="001C2E3B">
        <w:rPr>
          <w:color w:val="auto"/>
        </w:rPr>
        <w:t>]</w:t>
      </w:r>
    </w:p>
    <w:p w14:paraId="14514DAF" w14:textId="44977E27" w:rsidR="00303684" w:rsidRPr="001C2E3B" w:rsidRDefault="0000526A" w:rsidP="00CC1F3B">
      <w:pPr>
        <w:pStyle w:val="TitleSection"/>
        <w:rPr>
          <w:color w:val="auto"/>
        </w:rPr>
      </w:pPr>
      <w:r w:rsidRPr="001C2E3B">
        <w:rPr>
          <w:color w:val="auto"/>
        </w:rPr>
        <w:lastRenderedPageBreak/>
        <w:t>A BILL</w:t>
      </w:r>
      <w:r w:rsidR="000B0789" w:rsidRPr="001C2E3B">
        <w:rPr>
          <w:color w:val="auto"/>
        </w:rPr>
        <w:t xml:space="preserve"> </w:t>
      </w:r>
      <w:r w:rsidR="00F50BCC" w:rsidRPr="001C2E3B">
        <w:rPr>
          <w:color w:val="auto"/>
        </w:rPr>
        <w:t xml:space="preserve">to </w:t>
      </w:r>
      <w:r w:rsidR="00B47E38" w:rsidRPr="001C2E3B">
        <w:rPr>
          <w:color w:val="auto"/>
        </w:rPr>
        <w:t>amend</w:t>
      </w:r>
      <w:r w:rsidR="002E7CC5">
        <w:rPr>
          <w:color w:val="auto"/>
        </w:rPr>
        <w:t xml:space="preserve"> </w:t>
      </w:r>
      <w:r w:rsidR="00B47E38" w:rsidRPr="001C2E3B">
        <w:rPr>
          <w:color w:val="auto"/>
        </w:rPr>
        <w:t>the Code of West Virginia, 1931, as amended</w:t>
      </w:r>
      <w:r w:rsidR="00D81CAC" w:rsidRPr="00D81CAC">
        <w:rPr>
          <w:color w:val="auto"/>
        </w:rPr>
        <w:t>,</w:t>
      </w:r>
      <w:r w:rsidR="00B47E38" w:rsidRPr="00D81CAC">
        <w:rPr>
          <w:color w:val="auto"/>
        </w:rPr>
        <w:t xml:space="preserve"> </w:t>
      </w:r>
      <w:r w:rsidR="00824F01">
        <w:rPr>
          <w:color w:val="auto"/>
        </w:rPr>
        <w:t xml:space="preserve">by adding a new article, designated </w:t>
      </w:r>
      <w:r w:rsidR="00824F01" w:rsidRPr="00D81CAC">
        <w:rPr>
          <w:color w:val="auto"/>
        </w:rPr>
        <w:t>§</w:t>
      </w:r>
      <w:r w:rsidR="00824F01">
        <w:rPr>
          <w:color w:val="auto"/>
        </w:rPr>
        <w:t xml:space="preserve">30-44-1, </w:t>
      </w:r>
      <w:r w:rsidR="00824F01" w:rsidRPr="00D81CAC">
        <w:rPr>
          <w:color w:val="auto"/>
        </w:rPr>
        <w:t>§</w:t>
      </w:r>
      <w:r w:rsidR="00824F01">
        <w:rPr>
          <w:color w:val="auto"/>
        </w:rPr>
        <w:t xml:space="preserve">30-44-2, </w:t>
      </w:r>
      <w:r w:rsidR="00824F01" w:rsidRPr="00D81CAC">
        <w:rPr>
          <w:color w:val="auto"/>
        </w:rPr>
        <w:t>§</w:t>
      </w:r>
      <w:r w:rsidR="00824F01">
        <w:rPr>
          <w:color w:val="auto"/>
        </w:rPr>
        <w:t xml:space="preserve">30-44-3, </w:t>
      </w:r>
      <w:r w:rsidR="00824F01" w:rsidRPr="00D81CAC">
        <w:rPr>
          <w:color w:val="auto"/>
        </w:rPr>
        <w:t>§</w:t>
      </w:r>
      <w:r w:rsidR="00824F01">
        <w:rPr>
          <w:color w:val="auto"/>
        </w:rPr>
        <w:t xml:space="preserve">30-44-4, </w:t>
      </w:r>
      <w:r w:rsidR="00824F01" w:rsidRPr="00D81CAC">
        <w:rPr>
          <w:color w:val="auto"/>
        </w:rPr>
        <w:t>§</w:t>
      </w:r>
      <w:r w:rsidR="00824F01">
        <w:rPr>
          <w:color w:val="auto"/>
        </w:rPr>
        <w:t xml:space="preserve">30-44-5, and </w:t>
      </w:r>
      <w:r w:rsidR="00824F01" w:rsidRPr="00D81CAC">
        <w:rPr>
          <w:color w:val="auto"/>
        </w:rPr>
        <w:t>§</w:t>
      </w:r>
      <w:r w:rsidR="00824F01">
        <w:rPr>
          <w:color w:val="auto"/>
        </w:rPr>
        <w:t xml:space="preserve">30-44-6, all </w:t>
      </w:r>
      <w:r w:rsidR="00B47E38" w:rsidRPr="00D81CAC">
        <w:rPr>
          <w:color w:val="auto"/>
        </w:rPr>
        <w:t>relating to</w:t>
      </w:r>
      <w:r w:rsidR="00824F01">
        <w:rPr>
          <w:color w:val="auto"/>
        </w:rPr>
        <w:t xml:space="preserve"> the creation of the West Virginia Skilled and Ready to Work Internship and Apprenticeship Incentive Act</w:t>
      </w:r>
      <w:r w:rsidR="002D319D" w:rsidRPr="002D319D">
        <w:t>.</w:t>
      </w:r>
    </w:p>
    <w:p w14:paraId="124F8B8F" w14:textId="173512E1" w:rsidR="00CE1CC2" w:rsidRDefault="00303684" w:rsidP="00683B8A">
      <w:pPr>
        <w:pStyle w:val="EnactingClause"/>
        <w:rPr>
          <w:color w:val="auto"/>
        </w:rPr>
      </w:pPr>
      <w:r w:rsidRPr="001C2E3B">
        <w:rPr>
          <w:color w:val="auto"/>
        </w:rPr>
        <w:t>Be it enacted by the Legislature of West Virginia:</w:t>
      </w:r>
      <w:r w:rsidR="00683B8A">
        <w:rPr>
          <w:color w:val="auto"/>
        </w:rPr>
        <w:t xml:space="preserve"> </w:t>
      </w:r>
    </w:p>
    <w:p w14:paraId="23D56863" w14:textId="77777777" w:rsidR="002E7CC5" w:rsidRDefault="002E7CC5" w:rsidP="00B47E38">
      <w:pPr>
        <w:pStyle w:val="Note"/>
        <w:rPr>
          <w:color w:val="auto"/>
        </w:rPr>
        <w:sectPr w:rsidR="002E7CC5" w:rsidSect="002D31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33205EE" w14:textId="1316F851" w:rsidR="002E7CC5" w:rsidRPr="00824F01" w:rsidRDefault="002E7CC5" w:rsidP="00824F01">
      <w:pPr>
        <w:pStyle w:val="ArticleHeading"/>
        <w:rPr>
          <w:u w:val="single"/>
        </w:rPr>
        <w:sectPr w:rsidR="002E7CC5" w:rsidRPr="00824F01" w:rsidSect="002E7CC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24F01">
        <w:rPr>
          <w:u w:val="single"/>
        </w:rPr>
        <w:t xml:space="preserve">ARTICLE </w:t>
      </w:r>
      <w:r w:rsidR="00824F01" w:rsidRPr="00824F01">
        <w:rPr>
          <w:u w:val="single"/>
        </w:rPr>
        <w:t>44</w:t>
      </w:r>
      <w:r w:rsidRPr="00824F01">
        <w:rPr>
          <w:u w:val="single"/>
        </w:rPr>
        <w:t xml:space="preserve">. </w:t>
      </w:r>
      <w:r w:rsidR="00824F01" w:rsidRPr="00824F01">
        <w:rPr>
          <w:u w:val="single"/>
        </w:rPr>
        <w:t>West Virginia Skilled and Ready to Work Internship and Apprenticeship Incentive Act.</w:t>
      </w:r>
    </w:p>
    <w:p w14:paraId="00BC2BE4" w14:textId="69B5EB35" w:rsidR="002E7CC5" w:rsidRPr="00824F01" w:rsidRDefault="002E7CC5" w:rsidP="00824F01">
      <w:pPr>
        <w:pStyle w:val="SectionHeading"/>
        <w:rPr>
          <w:u w:val="single"/>
        </w:rPr>
        <w:sectPr w:rsidR="002E7CC5" w:rsidRPr="00824F01" w:rsidSect="002E7CC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24F01">
        <w:rPr>
          <w:u w:val="single"/>
        </w:rPr>
        <w:t>§</w:t>
      </w:r>
      <w:r w:rsidR="00824F01" w:rsidRPr="00824F01">
        <w:rPr>
          <w:u w:val="single"/>
        </w:rPr>
        <w:t>30-44-1</w:t>
      </w:r>
      <w:r w:rsidRPr="00824F01">
        <w:rPr>
          <w:u w:val="single"/>
        </w:rPr>
        <w:t xml:space="preserve">. </w:t>
      </w:r>
      <w:r w:rsidR="00824F01" w:rsidRPr="00824F01">
        <w:rPr>
          <w:u w:val="single"/>
        </w:rPr>
        <w:t>Short title.</w:t>
      </w:r>
    </w:p>
    <w:p w14:paraId="2D9F0A99" w14:textId="35CBA2F6" w:rsidR="00824F01" w:rsidRPr="00824F01" w:rsidRDefault="00824F01" w:rsidP="00824F01">
      <w:pPr>
        <w:pStyle w:val="SectionBody"/>
        <w:rPr>
          <w:u w:val="single"/>
        </w:rPr>
      </w:pPr>
      <w:r w:rsidRPr="00824F01">
        <w:rPr>
          <w:u w:val="single"/>
        </w:rPr>
        <w:t xml:space="preserve">This article shall be known and may be cited as the </w:t>
      </w:r>
      <w:r>
        <w:rPr>
          <w:u w:val="single"/>
        </w:rPr>
        <w:t>"</w:t>
      </w:r>
      <w:r w:rsidRPr="00824F01">
        <w:rPr>
          <w:u w:val="single"/>
        </w:rPr>
        <w:t>West Virginia Skilled and Ready to Work Internship and Apprenticeship Incentive Act</w:t>
      </w:r>
      <w:r>
        <w:rPr>
          <w:u w:val="single"/>
        </w:rPr>
        <w:t>"</w:t>
      </w:r>
      <w:r w:rsidRPr="00824F01">
        <w:rPr>
          <w:u w:val="single"/>
        </w:rPr>
        <w:t>.</w:t>
      </w:r>
    </w:p>
    <w:p w14:paraId="33CA3684" w14:textId="77777777" w:rsidR="00824F01" w:rsidRPr="00824F01" w:rsidRDefault="00824F01" w:rsidP="00824F01">
      <w:pPr>
        <w:pStyle w:val="SectionHeading"/>
        <w:rPr>
          <w:u w:val="single"/>
        </w:rPr>
        <w:sectPr w:rsidR="00824F01" w:rsidRPr="00824F01" w:rsidSect="002E7CC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24F01">
        <w:rPr>
          <w:u w:val="single"/>
        </w:rPr>
        <w:t>§30-44-2. Purpose.</w:t>
      </w:r>
    </w:p>
    <w:p w14:paraId="7518B1BF" w14:textId="692D733F" w:rsidR="00824F01" w:rsidRPr="00824F01" w:rsidRDefault="00824F01" w:rsidP="00824F01">
      <w:pPr>
        <w:pStyle w:val="SectionBody"/>
        <w:rPr>
          <w:u w:val="single"/>
        </w:rPr>
      </w:pPr>
      <w:r w:rsidRPr="00824F01">
        <w:rPr>
          <w:u w:val="single"/>
        </w:rPr>
        <w:t>The purpose of this article is to provide West Virginia employers with a competitive economic advantage by offsetting the costs of training a highly skilled workforce, thereby improving efficiency and effectiveness in key industries. By fostering a pipeline of early-career skilled workers, this article strengthens West Virginia’s labor market, attracts business investment, and enhances long-term economic growth.</w:t>
      </w:r>
    </w:p>
    <w:p w14:paraId="3A4F72F5" w14:textId="3F15F40E" w:rsidR="00824F01" w:rsidRPr="00824F01" w:rsidRDefault="00824F01" w:rsidP="00824F01">
      <w:pPr>
        <w:pStyle w:val="SectionHeading"/>
        <w:rPr>
          <w:u w:val="single"/>
        </w:rPr>
        <w:sectPr w:rsidR="00824F01" w:rsidRPr="00824F01" w:rsidSect="00824F0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24F01">
        <w:rPr>
          <w:u w:val="single"/>
        </w:rPr>
        <w:t>§30-44-3. Definitions.</w:t>
      </w:r>
    </w:p>
    <w:p w14:paraId="5D7F761F" w14:textId="3F72A8A4" w:rsidR="00824F01" w:rsidRPr="00824F01" w:rsidRDefault="00824F01" w:rsidP="00824F01">
      <w:pPr>
        <w:pStyle w:val="SectionBody"/>
        <w:rPr>
          <w:u w:val="single"/>
        </w:rPr>
      </w:pPr>
      <w:r w:rsidRPr="00824F01">
        <w:rPr>
          <w:u w:val="single"/>
        </w:rPr>
        <w:t xml:space="preserve">(a) </w:t>
      </w:r>
      <w:r>
        <w:rPr>
          <w:u w:val="single"/>
        </w:rPr>
        <w:t>"</w:t>
      </w:r>
      <w:r w:rsidRPr="00824F01">
        <w:rPr>
          <w:u w:val="single"/>
        </w:rPr>
        <w:t>Qualified Internship or Apprenticeship</w:t>
      </w:r>
      <w:r>
        <w:rPr>
          <w:u w:val="single"/>
        </w:rPr>
        <w:t>"</w:t>
      </w:r>
      <w:r w:rsidRPr="00824F01">
        <w:rPr>
          <w:u w:val="single"/>
        </w:rPr>
        <w:t xml:space="preserve"> means a structured, paid work-based learning experience that:</w:t>
      </w:r>
    </w:p>
    <w:p w14:paraId="7DE36185" w14:textId="3767D68B" w:rsidR="00824F01" w:rsidRPr="00824F01" w:rsidRDefault="00824F01" w:rsidP="00824F01">
      <w:pPr>
        <w:pStyle w:val="SectionBody"/>
        <w:rPr>
          <w:u w:val="single"/>
        </w:rPr>
      </w:pPr>
      <w:r w:rsidRPr="00824F01">
        <w:rPr>
          <w:u w:val="single"/>
        </w:rPr>
        <w:t>(1) Is registered with the West Virginia Department of Economic Development or the U.S. Department of Labor (if applicable).</w:t>
      </w:r>
    </w:p>
    <w:p w14:paraId="1721187D" w14:textId="2A4AB0DE" w:rsidR="00824F01" w:rsidRPr="00824F01" w:rsidRDefault="00824F01" w:rsidP="00824F01">
      <w:pPr>
        <w:pStyle w:val="SectionBody"/>
        <w:rPr>
          <w:u w:val="single"/>
        </w:rPr>
      </w:pPr>
      <w:r w:rsidRPr="00824F01">
        <w:rPr>
          <w:u w:val="single"/>
        </w:rPr>
        <w:t>(2) Provides training in a high-demand or technical occupation, including but not limited to:</w:t>
      </w:r>
    </w:p>
    <w:p w14:paraId="6BB53FE9" w14:textId="25567C5F" w:rsidR="00824F01" w:rsidRPr="00824F01" w:rsidRDefault="00824F01" w:rsidP="00824F01">
      <w:pPr>
        <w:pStyle w:val="SectionBody"/>
        <w:rPr>
          <w:u w:val="single"/>
        </w:rPr>
      </w:pPr>
      <w:r w:rsidRPr="00824F01">
        <w:rPr>
          <w:u w:val="single"/>
        </w:rPr>
        <w:t>(A) Advanced manufacturing;</w:t>
      </w:r>
    </w:p>
    <w:p w14:paraId="2361B8F2" w14:textId="2A086687" w:rsidR="00824F01" w:rsidRPr="00824F01" w:rsidRDefault="00824F01" w:rsidP="00824F01">
      <w:pPr>
        <w:pStyle w:val="SectionBody"/>
        <w:rPr>
          <w:u w:val="single"/>
        </w:rPr>
      </w:pPr>
      <w:r w:rsidRPr="00824F01">
        <w:rPr>
          <w:u w:val="single"/>
        </w:rPr>
        <w:t>(B) Information technology;</w:t>
      </w:r>
    </w:p>
    <w:p w14:paraId="7700D395" w14:textId="5F7802DF" w:rsidR="00824F01" w:rsidRPr="00824F01" w:rsidRDefault="00824F01" w:rsidP="00824F01">
      <w:pPr>
        <w:pStyle w:val="SectionBody"/>
        <w:rPr>
          <w:u w:val="single"/>
        </w:rPr>
      </w:pPr>
      <w:r w:rsidRPr="00824F01">
        <w:rPr>
          <w:u w:val="single"/>
        </w:rPr>
        <w:t>(C) Engineering and applied sciences;</w:t>
      </w:r>
    </w:p>
    <w:p w14:paraId="75C1F9C1" w14:textId="024BB415" w:rsidR="00824F01" w:rsidRPr="00824F01" w:rsidRDefault="00824F01" w:rsidP="00824F01">
      <w:pPr>
        <w:pStyle w:val="SectionBody"/>
        <w:rPr>
          <w:u w:val="single"/>
        </w:rPr>
      </w:pPr>
      <w:r w:rsidRPr="00824F01">
        <w:rPr>
          <w:u w:val="single"/>
        </w:rPr>
        <w:t>(D) Healthcare professions;</w:t>
      </w:r>
    </w:p>
    <w:p w14:paraId="2D97606B" w14:textId="3B0E2800" w:rsidR="00824F01" w:rsidRPr="00824F01" w:rsidRDefault="00824F01" w:rsidP="00824F01">
      <w:pPr>
        <w:pStyle w:val="SectionBody"/>
        <w:rPr>
          <w:u w:val="single"/>
        </w:rPr>
      </w:pPr>
      <w:r w:rsidRPr="00824F01">
        <w:rPr>
          <w:u w:val="single"/>
        </w:rPr>
        <w:t>(E) Skilled trades (e.g., electricians, welders, HVAC technicians); and</w:t>
      </w:r>
    </w:p>
    <w:p w14:paraId="235AB3BA" w14:textId="2388B123" w:rsidR="00824F01" w:rsidRPr="00824F01" w:rsidRDefault="00824F01" w:rsidP="00824F01">
      <w:pPr>
        <w:pStyle w:val="SectionBody"/>
        <w:rPr>
          <w:u w:val="single"/>
        </w:rPr>
      </w:pPr>
      <w:r w:rsidRPr="00824F01">
        <w:rPr>
          <w:u w:val="single"/>
        </w:rPr>
        <w:t>(F) Financial and business services.</w:t>
      </w:r>
    </w:p>
    <w:p w14:paraId="69ADABA7" w14:textId="4C416AE5" w:rsidR="00824F01" w:rsidRPr="00824F01" w:rsidRDefault="00824F01" w:rsidP="00824F01">
      <w:pPr>
        <w:pStyle w:val="SectionBody"/>
        <w:rPr>
          <w:u w:val="single"/>
        </w:rPr>
      </w:pPr>
      <w:r w:rsidRPr="00824F01">
        <w:rPr>
          <w:u w:val="single"/>
        </w:rPr>
        <w:t>(3) Requires a minimum of 120 hours of on-the-job training, mentorship, and skill development.</w:t>
      </w:r>
    </w:p>
    <w:p w14:paraId="469F11A4" w14:textId="2E566E11" w:rsidR="00824F01" w:rsidRPr="00824F01" w:rsidRDefault="00824F01" w:rsidP="00824F01">
      <w:pPr>
        <w:pStyle w:val="SectionBody"/>
        <w:rPr>
          <w:u w:val="single"/>
        </w:rPr>
      </w:pPr>
      <w:r w:rsidRPr="00824F01">
        <w:rPr>
          <w:u w:val="single"/>
        </w:rPr>
        <w:t xml:space="preserve">(b) </w:t>
      </w:r>
      <w:r>
        <w:rPr>
          <w:u w:val="single"/>
        </w:rPr>
        <w:t>"</w:t>
      </w:r>
      <w:r w:rsidRPr="00824F01">
        <w:rPr>
          <w:u w:val="single"/>
        </w:rPr>
        <w:t>Eligible Employer</w:t>
      </w:r>
      <w:r>
        <w:rPr>
          <w:u w:val="single"/>
        </w:rPr>
        <w:t>"</w:t>
      </w:r>
      <w:r w:rsidRPr="00824F01">
        <w:rPr>
          <w:u w:val="single"/>
        </w:rPr>
        <w:t xml:space="preserve"> means a business entity that:</w:t>
      </w:r>
    </w:p>
    <w:p w14:paraId="5F74909A" w14:textId="795B09BB" w:rsidR="00824F01" w:rsidRPr="00824F01" w:rsidRDefault="00824F01" w:rsidP="00824F01">
      <w:pPr>
        <w:pStyle w:val="SectionBody"/>
        <w:rPr>
          <w:u w:val="single"/>
        </w:rPr>
      </w:pPr>
      <w:r w:rsidRPr="00824F01">
        <w:rPr>
          <w:u w:val="single"/>
        </w:rPr>
        <w:t>(1) Is subject to West Virginia state income tax.</w:t>
      </w:r>
    </w:p>
    <w:p w14:paraId="15DC3D7D" w14:textId="263414F2" w:rsidR="00824F01" w:rsidRPr="00824F01" w:rsidRDefault="00824F01" w:rsidP="00824F01">
      <w:pPr>
        <w:pStyle w:val="SectionBody"/>
        <w:rPr>
          <w:u w:val="single"/>
        </w:rPr>
      </w:pPr>
      <w:r w:rsidRPr="00824F01">
        <w:rPr>
          <w:u w:val="single"/>
        </w:rPr>
        <w:t>(2) Employs individuals in qualified internships or apprenticeships under this Act.</w:t>
      </w:r>
    </w:p>
    <w:p w14:paraId="3D2F9A36" w14:textId="08672C8C" w:rsidR="00824F01" w:rsidRPr="00824F01" w:rsidRDefault="00824F01" w:rsidP="00824F01">
      <w:pPr>
        <w:pStyle w:val="SectionBody"/>
        <w:rPr>
          <w:u w:val="single"/>
        </w:rPr>
      </w:pPr>
      <w:r w:rsidRPr="00824F01">
        <w:rPr>
          <w:u w:val="single"/>
        </w:rPr>
        <w:t>(3) Provides compensation to interns or apprentices at or above the state minimum wage.</w:t>
      </w:r>
    </w:p>
    <w:p w14:paraId="6C19B145" w14:textId="77777777" w:rsidR="00824F01" w:rsidRPr="00824F01" w:rsidRDefault="00824F01" w:rsidP="00824F01">
      <w:pPr>
        <w:pStyle w:val="SectionHeading"/>
        <w:rPr>
          <w:u w:val="single"/>
        </w:rPr>
        <w:sectPr w:rsidR="00824F01" w:rsidRPr="00824F01" w:rsidSect="002E7CC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24F01">
        <w:rPr>
          <w:u w:val="single"/>
        </w:rPr>
        <w:t>§30-44-4. Tax Credit.</w:t>
      </w:r>
    </w:p>
    <w:p w14:paraId="1F3937B8" w14:textId="77777777" w:rsidR="00824F01" w:rsidRPr="00824F01" w:rsidRDefault="00824F01" w:rsidP="00824F01">
      <w:pPr>
        <w:pStyle w:val="SectionBody"/>
        <w:rPr>
          <w:u w:val="single"/>
        </w:rPr>
      </w:pPr>
      <w:r w:rsidRPr="00824F01">
        <w:rPr>
          <w:u w:val="single"/>
        </w:rPr>
        <w:t>(a) Credit Amount:</w:t>
      </w:r>
    </w:p>
    <w:p w14:paraId="711B4151" w14:textId="199D4B85" w:rsidR="00824F01" w:rsidRPr="00824F01" w:rsidRDefault="00824F01" w:rsidP="00824F01">
      <w:pPr>
        <w:pStyle w:val="SectionBody"/>
        <w:rPr>
          <w:u w:val="single"/>
        </w:rPr>
      </w:pPr>
      <w:r w:rsidRPr="00824F01">
        <w:rPr>
          <w:u w:val="single"/>
        </w:rPr>
        <w:t>(1) An eligible employer shall be allowed a tax credit of 50% of the wages paid to each qualified intern or apprentice, up to $10,000 per intern or apprentice per taxable year.</w:t>
      </w:r>
    </w:p>
    <w:p w14:paraId="3DA5B876" w14:textId="07870402" w:rsidR="00824F01" w:rsidRPr="00824F01" w:rsidRDefault="00824F01" w:rsidP="00824F01">
      <w:pPr>
        <w:pStyle w:val="SectionBody"/>
        <w:rPr>
          <w:u w:val="single"/>
        </w:rPr>
      </w:pPr>
      <w:r w:rsidRPr="00824F01">
        <w:rPr>
          <w:u w:val="single"/>
        </w:rPr>
        <w:t>(2) The total amount of tax credits claimed by an employer in a single taxable year shall not exceed $150,000.</w:t>
      </w:r>
    </w:p>
    <w:p w14:paraId="19A26069" w14:textId="77777777" w:rsidR="00824F01" w:rsidRPr="00824F01" w:rsidRDefault="00824F01" w:rsidP="00824F01">
      <w:pPr>
        <w:pStyle w:val="SectionBody"/>
        <w:rPr>
          <w:u w:val="single"/>
        </w:rPr>
      </w:pPr>
      <w:r w:rsidRPr="00824F01">
        <w:rPr>
          <w:u w:val="single"/>
        </w:rPr>
        <w:t>(b) Limitations:</w:t>
      </w:r>
    </w:p>
    <w:p w14:paraId="055951F2" w14:textId="2C482C52" w:rsidR="00824F01" w:rsidRPr="00824F01" w:rsidRDefault="00824F01" w:rsidP="00824F01">
      <w:pPr>
        <w:pStyle w:val="SectionBody"/>
        <w:rPr>
          <w:u w:val="single"/>
        </w:rPr>
      </w:pPr>
      <w:r w:rsidRPr="00824F01">
        <w:rPr>
          <w:u w:val="single"/>
        </w:rPr>
        <w:t>(1) The credit shall not exceed the employer’s state income tax liability for the taxable year.</w:t>
      </w:r>
    </w:p>
    <w:p w14:paraId="4EA9746D" w14:textId="325A93CC" w:rsidR="00824F01" w:rsidRPr="00824F01" w:rsidRDefault="00824F01" w:rsidP="00824F01">
      <w:pPr>
        <w:pStyle w:val="SectionBody"/>
        <w:rPr>
          <w:u w:val="single"/>
        </w:rPr>
      </w:pPr>
      <w:r w:rsidRPr="00824F01">
        <w:rPr>
          <w:u w:val="single"/>
        </w:rPr>
        <w:t>(2) Any unused portion of the credit may be carried forward for up to two consecutive taxable years.</w:t>
      </w:r>
    </w:p>
    <w:p w14:paraId="32F74617" w14:textId="19705D42" w:rsidR="00824F01" w:rsidRPr="00824F01" w:rsidRDefault="00824F01" w:rsidP="00824F01">
      <w:pPr>
        <w:pStyle w:val="SectionHeading"/>
        <w:rPr>
          <w:u w:val="single"/>
        </w:rPr>
        <w:sectPr w:rsidR="00824F01" w:rsidRPr="00824F01" w:rsidSect="002E7CC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24F01">
        <w:rPr>
          <w:u w:val="single"/>
        </w:rPr>
        <w:t>§30-44-5. Application and Administration.</w:t>
      </w:r>
    </w:p>
    <w:p w14:paraId="316AB7FE" w14:textId="77777777" w:rsidR="00824F01" w:rsidRPr="00824F01" w:rsidRDefault="00824F01" w:rsidP="00824F01">
      <w:pPr>
        <w:pStyle w:val="SectionBody"/>
        <w:rPr>
          <w:u w:val="single"/>
        </w:rPr>
      </w:pPr>
      <w:r w:rsidRPr="00824F01">
        <w:rPr>
          <w:u w:val="single"/>
        </w:rPr>
        <w:t>(a) Certification Requirement:</w:t>
      </w:r>
    </w:p>
    <w:p w14:paraId="66215CF1" w14:textId="070A800B" w:rsidR="00824F01" w:rsidRPr="00824F01" w:rsidRDefault="00824F01" w:rsidP="00824F01">
      <w:pPr>
        <w:pStyle w:val="SectionBody"/>
        <w:rPr>
          <w:u w:val="single"/>
        </w:rPr>
      </w:pPr>
      <w:r w:rsidRPr="00824F01">
        <w:rPr>
          <w:u w:val="single"/>
        </w:rPr>
        <w:t>(1) Employers must apply to the West Virginia Department of Economic Development for certification of each qualified internship or apprenticeship to claim the tax credit.</w:t>
      </w:r>
    </w:p>
    <w:p w14:paraId="28F7894E" w14:textId="77777777" w:rsidR="00824F01" w:rsidRPr="00824F01" w:rsidRDefault="00824F01" w:rsidP="00824F01">
      <w:pPr>
        <w:pStyle w:val="SectionBody"/>
        <w:rPr>
          <w:u w:val="single"/>
        </w:rPr>
      </w:pPr>
      <w:r w:rsidRPr="00824F01">
        <w:rPr>
          <w:u w:val="single"/>
        </w:rPr>
        <w:t>(b) Annual Reporting:</w:t>
      </w:r>
    </w:p>
    <w:p w14:paraId="3B5B4390" w14:textId="792E2B5E" w:rsidR="00824F01" w:rsidRPr="00824F01" w:rsidRDefault="00824F01" w:rsidP="00824F01">
      <w:pPr>
        <w:pStyle w:val="SectionBody"/>
        <w:rPr>
          <w:u w:val="single"/>
        </w:rPr>
      </w:pPr>
      <w:r w:rsidRPr="00824F01">
        <w:rPr>
          <w:u w:val="single"/>
        </w:rPr>
        <w:t>(1) Certified employers must submit an annual report to the Department detailing:</w:t>
      </w:r>
    </w:p>
    <w:p w14:paraId="373BB711" w14:textId="13FFBE91" w:rsidR="00824F01" w:rsidRPr="00824F01" w:rsidRDefault="00824F01" w:rsidP="00824F01">
      <w:pPr>
        <w:pStyle w:val="SectionBody"/>
        <w:rPr>
          <w:u w:val="single"/>
        </w:rPr>
      </w:pPr>
      <w:r w:rsidRPr="00824F01">
        <w:rPr>
          <w:u w:val="single"/>
        </w:rPr>
        <w:t>(A) The number of interns and apprentices employed.</w:t>
      </w:r>
    </w:p>
    <w:p w14:paraId="08EAD328" w14:textId="6108C90D" w:rsidR="00824F01" w:rsidRPr="00824F01" w:rsidRDefault="00824F01" w:rsidP="00824F01">
      <w:pPr>
        <w:pStyle w:val="SectionBody"/>
        <w:rPr>
          <w:u w:val="single"/>
        </w:rPr>
      </w:pPr>
      <w:r w:rsidRPr="00824F01">
        <w:rPr>
          <w:u w:val="single"/>
        </w:rPr>
        <w:t>(B) The duration of each internship or apprenticeship.</w:t>
      </w:r>
    </w:p>
    <w:p w14:paraId="33B3600D" w14:textId="486890B6" w:rsidR="00824F01" w:rsidRPr="00824F01" w:rsidRDefault="00824F01" w:rsidP="00824F01">
      <w:pPr>
        <w:pStyle w:val="SectionBody"/>
        <w:rPr>
          <w:u w:val="single"/>
        </w:rPr>
      </w:pPr>
      <w:r w:rsidRPr="00824F01">
        <w:rPr>
          <w:u w:val="single"/>
        </w:rPr>
        <w:t>(C) The wages paid to each intern or apprentice.</w:t>
      </w:r>
    </w:p>
    <w:p w14:paraId="0378A73F" w14:textId="77777777" w:rsidR="00824F01" w:rsidRPr="00824F01" w:rsidRDefault="00824F01" w:rsidP="00824F01">
      <w:pPr>
        <w:pStyle w:val="SectionBody"/>
        <w:rPr>
          <w:u w:val="single"/>
        </w:rPr>
      </w:pPr>
      <w:r w:rsidRPr="00824F01">
        <w:rPr>
          <w:u w:val="single"/>
        </w:rPr>
        <w:t>(c) Rulemaking Authority:</w:t>
      </w:r>
    </w:p>
    <w:p w14:paraId="46B4CB2B" w14:textId="6223A067" w:rsidR="00824F01" w:rsidRPr="00824F01" w:rsidRDefault="00824F01" w:rsidP="00824F01">
      <w:pPr>
        <w:pStyle w:val="SectionBody"/>
        <w:rPr>
          <w:u w:val="single"/>
        </w:rPr>
      </w:pPr>
      <w:r w:rsidRPr="00824F01">
        <w:rPr>
          <w:u w:val="single"/>
        </w:rPr>
        <w:t>(1) The West Virginia Department of Economic Development shall promulgate rules and regulations necessary to implement and administer the provisions of this Act.</w:t>
      </w:r>
    </w:p>
    <w:p w14:paraId="057B4289" w14:textId="77777777" w:rsidR="00824F01" w:rsidRPr="00824F01" w:rsidRDefault="00824F01" w:rsidP="00824F01">
      <w:pPr>
        <w:pStyle w:val="SectionHeading"/>
        <w:rPr>
          <w:u w:val="single"/>
        </w:rPr>
        <w:sectPr w:rsidR="00824F01" w:rsidRPr="00824F01" w:rsidSect="002E7CC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24F01">
        <w:rPr>
          <w:u w:val="single"/>
        </w:rPr>
        <w:t>§30-44-6. Non-Qualified Positions.</w:t>
      </w:r>
    </w:p>
    <w:p w14:paraId="3EDEDC04" w14:textId="530E6DFA" w:rsidR="00824F01" w:rsidRPr="00824F01" w:rsidRDefault="00824F01" w:rsidP="00824F01">
      <w:pPr>
        <w:pStyle w:val="SectionBody"/>
        <w:rPr>
          <w:u w:val="single"/>
        </w:rPr>
      </w:pPr>
      <w:r w:rsidRPr="00824F01">
        <w:rPr>
          <w:u w:val="single"/>
        </w:rPr>
        <w:t>(a) The following positions shall not qualify for the tax credit under this Act:</w:t>
      </w:r>
    </w:p>
    <w:p w14:paraId="06AB6511" w14:textId="0FC70887" w:rsidR="00824F01" w:rsidRPr="00824F01" w:rsidRDefault="00824F01" w:rsidP="00824F01">
      <w:pPr>
        <w:pStyle w:val="SectionBody"/>
        <w:rPr>
          <w:u w:val="single"/>
        </w:rPr>
      </w:pPr>
      <w:r w:rsidRPr="00824F01">
        <w:rPr>
          <w:u w:val="single"/>
        </w:rPr>
        <w:t>(1) Retail sales positions, including cashiers and stock clerks.</w:t>
      </w:r>
    </w:p>
    <w:p w14:paraId="7850E7F5" w14:textId="497070AF" w:rsidR="00824F01" w:rsidRPr="00824F01" w:rsidRDefault="00824F01" w:rsidP="00824F01">
      <w:pPr>
        <w:pStyle w:val="SectionBody"/>
        <w:rPr>
          <w:u w:val="single"/>
        </w:rPr>
      </w:pPr>
      <w:r w:rsidRPr="00824F01">
        <w:rPr>
          <w:u w:val="single"/>
        </w:rPr>
        <w:t>(2) Food service positions, including waitstaff and fast-food employees.</w:t>
      </w:r>
    </w:p>
    <w:p w14:paraId="52DF9757" w14:textId="0B98DD7D" w:rsidR="00824F01" w:rsidRPr="00824F01" w:rsidRDefault="00824F01" w:rsidP="00824F01">
      <w:pPr>
        <w:pStyle w:val="SectionBody"/>
        <w:rPr>
          <w:u w:val="single"/>
        </w:rPr>
      </w:pPr>
      <w:r w:rsidRPr="00824F01">
        <w:rPr>
          <w:u w:val="single"/>
        </w:rPr>
        <w:t>(3) General janitorial or custodial positions.</w:t>
      </w:r>
    </w:p>
    <w:p w14:paraId="66BDCFD3" w14:textId="53DE272C" w:rsidR="00824F01" w:rsidRPr="00824F01" w:rsidRDefault="00824F01" w:rsidP="00824F01">
      <w:pPr>
        <w:pStyle w:val="SectionBody"/>
        <w:rPr>
          <w:u w:val="single"/>
        </w:rPr>
      </w:pPr>
      <w:r w:rsidRPr="00824F01">
        <w:rPr>
          <w:u w:val="single"/>
        </w:rPr>
        <w:t>(4) Customer service representatives not requiring specialized training.</w:t>
      </w:r>
    </w:p>
    <w:p w14:paraId="1ADACF16" w14:textId="328D226A" w:rsidR="00824F01" w:rsidRPr="00824F01" w:rsidRDefault="00824F01" w:rsidP="00824F01">
      <w:pPr>
        <w:pStyle w:val="SectionBody"/>
        <w:rPr>
          <w:u w:val="single"/>
        </w:rPr>
      </w:pPr>
      <w:r w:rsidRPr="00824F01">
        <w:rPr>
          <w:u w:val="single"/>
        </w:rPr>
        <w:t>(5) Administrative assistants and receptionists, unless the position includes technical training.</w:t>
      </w:r>
    </w:p>
    <w:p w14:paraId="57473504" w14:textId="1DA90BEB" w:rsidR="00824F01" w:rsidRPr="00824F01" w:rsidRDefault="00824F01" w:rsidP="00824F01">
      <w:pPr>
        <w:pStyle w:val="SectionBody"/>
        <w:rPr>
          <w:u w:val="single"/>
        </w:rPr>
      </w:pPr>
      <w:r w:rsidRPr="00824F01">
        <w:rPr>
          <w:u w:val="single"/>
        </w:rPr>
        <w:t>(6) Delivery drivers and non-specialized logistics positions.</w:t>
      </w:r>
    </w:p>
    <w:p w14:paraId="71B47679" w14:textId="77777777" w:rsidR="002E7CC5" w:rsidRDefault="002E7CC5" w:rsidP="00B47E38">
      <w:pPr>
        <w:pStyle w:val="Note"/>
        <w:rPr>
          <w:color w:val="auto"/>
        </w:rPr>
      </w:pPr>
    </w:p>
    <w:p w14:paraId="29806FF2" w14:textId="65E6FC1C" w:rsidR="00B47E38" w:rsidRPr="002D319D" w:rsidRDefault="00B47E38" w:rsidP="00B47E38">
      <w:pPr>
        <w:pStyle w:val="Note"/>
        <w:rPr>
          <w:color w:val="auto"/>
        </w:rPr>
      </w:pPr>
      <w:r w:rsidRPr="001C2E3B">
        <w:rPr>
          <w:color w:val="auto"/>
        </w:rPr>
        <w:t xml:space="preserve">NOTE: The </w:t>
      </w:r>
      <w:r w:rsidRPr="002D319D">
        <w:rPr>
          <w:color w:val="auto"/>
        </w:rPr>
        <w:t xml:space="preserve">purpose of this bill </w:t>
      </w:r>
      <w:r w:rsidR="00824F01">
        <w:rPr>
          <w:color w:val="auto"/>
        </w:rPr>
        <w:t>relates</w:t>
      </w:r>
      <w:r w:rsidR="00824F01" w:rsidRPr="00D81CAC">
        <w:rPr>
          <w:color w:val="auto"/>
        </w:rPr>
        <w:t xml:space="preserve"> to</w:t>
      </w:r>
      <w:r w:rsidR="00824F01">
        <w:rPr>
          <w:color w:val="auto"/>
        </w:rPr>
        <w:t xml:space="preserve"> the creation of the West Virginia Skilled and Ready to Work Internship and Apprenticeship Incentive Act.</w:t>
      </w:r>
    </w:p>
    <w:p w14:paraId="65D440FC" w14:textId="00058D82" w:rsidR="006865E9" w:rsidRPr="001C2E3B" w:rsidRDefault="00B47E38" w:rsidP="00B47E38">
      <w:pPr>
        <w:pStyle w:val="Note"/>
        <w:rPr>
          <w:color w:val="auto"/>
        </w:rPr>
      </w:pPr>
      <w:r w:rsidRPr="001C2E3B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1C2E3B" w:rsidSect="002E7CC5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04BF4" w14:textId="77777777" w:rsidR="007E1515" w:rsidRPr="00B844FE" w:rsidRDefault="007E1515" w:rsidP="00B844FE">
      <w:r>
        <w:separator/>
      </w:r>
    </w:p>
  </w:endnote>
  <w:endnote w:type="continuationSeparator" w:id="0">
    <w:p w14:paraId="235E75A7" w14:textId="77777777" w:rsidR="007E1515" w:rsidRPr="00B844FE" w:rsidRDefault="007E1515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7946211"/>
      <w:docPartObj>
        <w:docPartGallery w:val="Page Numbers (Bottom of Page)"/>
        <w:docPartUnique/>
      </w:docPartObj>
    </w:sdtPr>
    <w:sdtEndPr/>
    <w:sdtContent>
      <w:p w14:paraId="3DEC25A2" w14:textId="77777777" w:rsidR="00B47E38" w:rsidRPr="00B844FE" w:rsidRDefault="00B47E38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276C8854" w14:textId="77777777" w:rsidR="00B47E38" w:rsidRDefault="00B47E38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64491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4FE984" w14:textId="77777777" w:rsidR="00B47E38" w:rsidRDefault="00B47E38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DEC4D" w14:textId="77777777" w:rsidR="007E1515" w:rsidRPr="00B844FE" w:rsidRDefault="007E1515" w:rsidP="00B844FE">
      <w:r>
        <w:separator/>
      </w:r>
    </w:p>
  </w:footnote>
  <w:footnote w:type="continuationSeparator" w:id="0">
    <w:p w14:paraId="3282C6D9" w14:textId="77777777" w:rsidR="007E1515" w:rsidRPr="00B844FE" w:rsidRDefault="007E1515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A96AE" w14:textId="77777777" w:rsidR="00B47E38" w:rsidRPr="00B844FE" w:rsidRDefault="00BF16E2">
    <w:pPr>
      <w:pStyle w:val="Header"/>
    </w:pPr>
    <w:sdt>
      <w:sdtPr>
        <w:id w:val="-611970257"/>
        <w:placeholder>
          <w:docPart w:val="B463364D284A4BD3B2A8EE6DDC02C6F3"/>
        </w:placeholder>
        <w:temporary/>
        <w:showingPlcHdr/>
        <w15:appearance w15:val="hidden"/>
      </w:sdtPr>
      <w:sdtEndPr/>
      <w:sdtContent>
        <w:r w:rsidR="00B47E38" w:rsidRPr="00B844FE">
          <w:t>[Type here]</w:t>
        </w:r>
      </w:sdtContent>
    </w:sdt>
    <w:r w:rsidR="00B47E38" w:rsidRPr="00B844FE">
      <w:ptab w:relativeTo="margin" w:alignment="left" w:leader="none"/>
    </w:r>
    <w:sdt>
      <w:sdtPr>
        <w:id w:val="979425113"/>
        <w:placeholder>
          <w:docPart w:val="B463364D284A4BD3B2A8EE6DDC02C6F3"/>
        </w:placeholder>
        <w:temporary/>
        <w:showingPlcHdr/>
        <w15:appearance w15:val="hidden"/>
      </w:sdtPr>
      <w:sdtEndPr/>
      <w:sdtContent>
        <w:r w:rsidR="00B47E38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1A020" w14:textId="04534896" w:rsidR="00B47E38" w:rsidRPr="00686E9A" w:rsidRDefault="00B47E38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 xml:space="preserve">Intr </w:t>
    </w:r>
    <w:sdt>
      <w:sdtPr>
        <w:rPr>
          <w:sz w:val="22"/>
          <w:szCs w:val="22"/>
        </w:rPr>
        <w:tag w:val="BNumWH"/>
        <w:id w:val="-316495123"/>
        <w:showingPlcHdr/>
        <w:text/>
      </w:sdtPr>
      <w:sdtEndPr/>
      <w:sdtContent/>
    </w:sdt>
    <w:r w:rsidR="0016320B">
      <w:rPr>
        <w:sz w:val="22"/>
        <w:szCs w:val="22"/>
      </w:rPr>
      <w:t>H</w:t>
    </w:r>
    <w:r>
      <w:rPr>
        <w:sz w:val="22"/>
        <w:szCs w:val="22"/>
      </w:rPr>
      <w:t>B</w:t>
    </w:r>
    <w:r w:rsidRPr="00686E9A">
      <w:rPr>
        <w:sz w:val="22"/>
        <w:szCs w:val="22"/>
      </w:rPr>
      <w:ptab w:relativeTo="margin" w:alignment="center" w:leader="none"/>
    </w:r>
    <w:r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-1724594171"/>
        <w:text/>
      </w:sdtPr>
      <w:sdtEndPr/>
      <w:sdtContent>
        <w:r>
          <w:rPr>
            <w:sz w:val="22"/>
            <w:szCs w:val="22"/>
          </w:rPr>
          <w:t>2025R</w:t>
        </w:r>
        <w:r w:rsidR="00824F01">
          <w:rPr>
            <w:sz w:val="22"/>
            <w:szCs w:val="22"/>
          </w:rPr>
          <w:t>3406</w:t>
        </w:r>
      </w:sdtContent>
    </w:sdt>
  </w:p>
  <w:p w14:paraId="21589F8D" w14:textId="77777777" w:rsidR="00B47E38" w:rsidRPr="004D3ABE" w:rsidRDefault="00B47E38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C4E13" w14:textId="77777777" w:rsidR="00B47E38" w:rsidRPr="004D3ABE" w:rsidRDefault="00B47E38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Pr="004D3ABE">
      <w:rPr>
        <w:sz w:val="22"/>
        <w:szCs w:val="22"/>
      </w:rPr>
      <w:ptab w:relativeTo="margin" w:alignment="center" w:leader="none"/>
    </w:r>
    <w:r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95EE7"/>
    <w:multiLevelType w:val="hybridMultilevel"/>
    <w:tmpl w:val="77FC7BE8"/>
    <w:lvl w:ilvl="0" w:tplc="B65EAA8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1"/>
  </w:num>
  <w:num w:numId="2" w16cid:durableId="1354503649">
    <w:abstractNumId w:val="1"/>
  </w:num>
  <w:num w:numId="3" w16cid:durableId="1639217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515"/>
    <w:rsid w:val="0000526A"/>
    <w:rsid w:val="00055C73"/>
    <w:rsid w:val="000573A9"/>
    <w:rsid w:val="00085D22"/>
    <w:rsid w:val="00093AB0"/>
    <w:rsid w:val="000A0E0A"/>
    <w:rsid w:val="000B0789"/>
    <w:rsid w:val="000C5C77"/>
    <w:rsid w:val="000C72B6"/>
    <w:rsid w:val="000E3912"/>
    <w:rsid w:val="0010070F"/>
    <w:rsid w:val="00122E3F"/>
    <w:rsid w:val="0015112E"/>
    <w:rsid w:val="001552E7"/>
    <w:rsid w:val="001566B4"/>
    <w:rsid w:val="0016320B"/>
    <w:rsid w:val="001A66B7"/>
    <w:rsid w:val="001C279E"/>
    <w:rsid w:val="001C2E3B"/>
    <w:rsid w:val="001D459E"/>
    <w:rsid w:val="0022348D"/>
    <w:rsid w:val="00254865"/>
    <w:rsid w:val="0027011C"/>
    <w:rsid w:val="00274200"/>
    <w:rsid w:val="00275740"/>
    <w:rsid w:val="00276677"/>
    <w:rsid w:val="002A0269"/>
    <w:rsid w:val="002D319D"/>
    <w:rsid w:val="002E7CC5"/>
    <w:rsid w:val="00303684"/>
    <w:rsid w:val="00313EC0"/>
    <w:rsid w:val="003143F5"/>
    <w:rsid w:val="00314854"/>
    <w:rsid w:val="00337E0D"/>
    <w:rsid w:val="00341C7F"/>
    <w:rsid w:val="0035446F"/>
    <w:rsid w:val="00375294"/>
    <w:rsid w:val="00384716"/>
    <w:rsid w:val="00387132"/>
    <w:rsid w:val="00394191"/>
    <w:rsid w:val="003B627F"/>
    <w:rsid w:val="003B7B6D"/>
    <w:rsid w:val="003C51CD"/>
    <w:rsid w:val="003C6034"/>
    <w:rsid w:val="003F249C"/>
    <w:rsid w:val="00400B5C"/>
    <w:rsid w:val="00427A22"/>
    <w:rsid w:val="004368E0"/>
    <w:rsid w:val="00447E60"/>
    <w:rsid w:val="004528FF"/>
    <w:rsid w:val="004C13DD"/>
    <w:rsid w:val="004C2B69"/>
    <w:rsid w:val="004D3ABE"/>
    <w:rsid w:val="004E3441"/>
    <w:rsid w:val="00500579"/>
    <w:rsid w:val="00540B9F"/>
    <w:rsid w:val="005659E1"/>
    <w:rsid w:val="00593880"/>
    <w:rsid w:val="005A5366"/>
    <w:rsid w:val="006242CA"/>
    <w:rsid w:val="006369EB"/>
    <w:rsid w:val="00637E73"/>
    <w:rsid w:val="00683B8A"/>
    <w:rsid w:val="006865E9"/>
    <w:rsid w:val="00686E9A"/>
    <w:rsid w:val="00691F3E"/>
    <w:rsid w:val="00694BFB"/>
    <w:rsid w:val="006A106B"/>
    <w:rsid w:val="006C523D"/>
    <w:rsid w:val="006D4036"/>
    <w:rsid w:val="00730A69"/>
    <w:rsid w:val="007A5259"/>
    <w:rsid w:val="007A7081"/>
    <w:rsid w:val="007E1515"/>
    <w:rsid w:val="007F1CF5"/>
    <w:rsid w:val="007F522D"/>
    <w:rsid w:val="00824F01"/>
    <w:rsid w:val="00834EDE"/>
    <w:rsid w:val="00856714"/>
    <w:rsid w:val="00870CFA"/>
    <w:rsid w:val="008736AA"/>
    <w:rsid w:val="008D275D"/>
    <w:rsid w:val="008E439F"/>
    <w:rsid w:val="008E5577"/>
    <w:rsid w:val="0091535E"/>
    <w:rsid w:val="00946186"/>
    <w:rsid w:val="009658AF"/>
    <w:rsid w:val="00980327"/>
    <w:rsid w:val="00986478"/>
    <w:rsid w:val="009B5557"/>
    <w:rsid w:val="009F1067"/>
    <w:rsid w:val="009F2A00"/>
    <w:rsid w:val="00A24D79"/>
    <w:rsid w:val="00A31E01"/>
    <w:rsid w:val="00A527AD"/>
    <w:rsid w:val="00A718CF"/>
    <w:rsid w:val="00A72AD0"/>
    <w:rsid w:val="00A857B7"/>
    <w:rsid w:val="00AE48A0"/>
    <w:rsid w:val="00AE61BE"/>
    <w:rsid w:val="00B16F25"/>
    <w:rsid w:val="00B24422"/>
    <w:rsid w:val="00B47E38"/>
    <w:rsid w:val="00B66B81"/>
    <w:rsid w:val="00B71E6F"/>
    <w:rsid w:val="00B80C20"/>
    <w:rsid w:val="00B844FE"/>
    <w:rsid w:val="00B86B4F"/>
    <w:rsid w:val="00B96A9B"/>
    <w:rsid w:val="00BA1F84"/>
    <w:rsid w:val="00BC562B"/>
    <w:rsid w:val="00BF16E2"/>
    <w:rsid w:val="00C035E8"/>
    <w:rsid w:val="00C152D9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E1CC2"/>
    <w:rsid w:val="00CF1DCA"/>
    <w:rsid w:val="00D579FC"/>
    <w:rsid w:val="00D654D1"/>
    <w:rsid w:val="00D81C16"/>
    <w:rsid w:val="00D81CAC"/>
    <w:rsid w:val="00D91B0B"/>
    <w:rsid w:val="00DD1412"/>
    <w:rsid w:val="00DE526B"/>
    <w:rsid w:val="00DF199D"/>
    <w:rsid w:val="00E01542"/>
    <w:rsid w:val="00E10D85"/>
    <w:rsid w:val="00E365F1"/>
    <w:rsid w:val="00E45D63"/>
    <w:rsid w:val="00E62F48"/>
    <w:rsid w:val="00E831B3"/>
    <w:rsid w:val="00E95FBC"/>
    <w:rsid w:val="00E96FE5"/>
    <w:rsid w:val="00EB6C48"/>
    <w:rsid w:val="00EC5E63"/>
    <w:rsid w:val="00ED13DE"/>
    <w:rsid w:val="00ED4BE8"/>
    <w:rsid w:val="00EE70CB"/>
    <w:rsid w:val="00F20142"/>
    <w:rsid w:val="00F41CA2"/>
    <w:rsid w:val="00F443C0"/>
    <w:rsid w:val="00F50BCC"/>
    <w:rsid w:val="00F52586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79BD3"/>
  <w15:chartTrackingRefBased/>
  <w15:docId w15:val="{D1E301C5-9B65-49F6-AC1E-05C1C1D5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E7C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E7CC5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E7CC5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E7CC5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E7CC5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E7CC5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E7CC5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E7CC5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E7CC5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E7CC5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E7CC5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E7CC5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E7CC5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E7CC5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E7CC5"/>
  </w:style>
  <w:style w:type="character" w:customStyle="1" w:styleId="NoteOldChar">
    <w:name w:val="Note Old Char"/>
    <w:link w:val="NoteOld"/>
    <w:rsid w:val="002E7CC5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E7CC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E7CC5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E7CC5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E7CC5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E7CC5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E7CC5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E7CC5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E7CC5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E7CC5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E7CC5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E7CC5"/>
  </w:style>
  <w:style w:type="paragraph" w:customStyle="1" w:styleId="EnactingClauseOld">
    <w:name w:val="Enacting Clause Old"/>
    <w:next w:val="EnactingSectionOld"/>
    <w:link w:val="EnactingClauseOldChar"/>
    <w:autoRedefine/>
    <w:rsid w:val="002E7CC5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E7CC5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E7CC5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E7CC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E7CC5"/>
  </w:style>
  <w:style w:type="character" w:customStyle="1" w:styleId="BillNumberOldChar">
    <w:name w:val="Bill Number Old Char"/>
    <w:basedOn w:val="DefaultParagraphFont"/>
    <w:link w:val="BillNumberOld"/>
    <w:rsid w:val="002E7CC5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E7CC5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E7CC5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E7CC5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E7CC5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E7CC5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E7CC5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E7CC5"/>
  </w:style>
  <w:style w:type="paragraph" w:styleId="Footer">
    <w:name w:val="footer"/>
    <w:basedOn w:val="Normal"/>
    <w:link w:val="FooterChar"/>
    <w:uiPriority w:val="99"/>
    <w:rsid w:val="002E7C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CC5"/>
  </w:style>
  <w:style w:type="character" w:styleId="PlaceholderText">
    <w:name w:val="Placeholder Text"/>
    <w:basedOn w:val="DefaultParagraphFont"/>
    <w:uiPriority w:val="99"/>
    <w:semiHidden/>
    <w:locked/>
    <w:rsid w:val="002E7CC5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E7CC5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E7CC5"/>
    <w:rPr>
      <w:sz w:val="20"/>
      <w:szCs w:val="20"/>
    </w:rPr>
  </w:style>
  <w:style w:type="character" w:customStyle="1" w:styleId="Underline">
    <w:name w:val="Underline"/>
    <w:uiPriority w:val="1"/>
    <w:rsid w:val="002E7CC5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2E7CC5"/>
  </w:style>
  <w:style w:type="paragraph" w:customStyle="1" w:styleId="BillNumber">
    <w:name w:val="Bill Number"/>
    <w:basedOn w:val="BillNumberOld"/>
    <w:qFormat/>
    <w:rsid w:val="002E7CC5"/>
  </w:style>
  <w:style w:type="paragraph" w:customStyle="1" w:styleId="ChapterHeading">
    <w:name w:val="Chapter Heading"/>
    <w:basedOn w:val="ChapterHeadingOld"/>
    <w:next w:val="Normal"/>
    <w:qFormat/>
    <w:rsid w:val="002E7CC5"/>
  </w:style>
  <w:style w:type="paragraph" w:customStyle="1" w:styleId="EnactingClause">
    <w:name w:val="Enacting Clause"/>
    <w:basedOn w:val="EnactingClauseOld"/>
    <w:qFormat/>
    <w:rsid w:val="002E7CC5"/>
  </w:style>
  <w:style w:type="paragraph" w:customStyle="1" w:styleId="EnactingSection">
    <w:name w:val="Enacting Section"/>
    <w:basedOn w:val="EnactingSectionOld"/>
    <w:qFormat/>
    <w:rsid w:val="002E7CC5"/>
  </w:style>
  <w:style w:type="paragraph" w:customStyle="1" w:styleId="HeaderStyle">
    <w:name w:val="Header Style"/>
    <w:basedOn w:val="HeaderStyleOld"/>
    <w:qFormat/>
    <w:rsid w:val="002E7CC5"/>
  </w:style>
  <w:style w:type="paragraph" w:customStyle="1" w:styleId="Note">
    <w:name w:val="Note"/>
    <w:basedOn w:val="NoteOld"/>
    <w:qFormat/>
    <w:rsid w:val="002E7CC5"/>
  </w:style>
  <w:style w:type="paragraph" w:customStyle="1" w:styleId="PartHeading">
    <w:name w:val="Part Heading"/>
    <w:basedOn w:val="PartHeadingOld"/>
    <w:qFormat/>
    <w:rsid w:val="002E7CC5"/>
  </w:style>
  <w:style w:type="paragraph" w:customStyle="1" w:styleId="References">
    <w:name w:val="References"/>
    <w:basedOn w:val="ReferencesOld"/>
    <w:qFormat/>
    <w:rsid w:val="002E7CC5"/>
  </w:style>
  <w:style w:type="paragraph" w:customStyle="1" w:styleId="SectionBody">
    <w:name w:val="Section Body"/>
    <w:basedOn w:val="SectionBodyOld"/>
    <w:link w:val="SectionBodyChar"/>
    <w:qFormat/>
    <w:rsid w:val="002E7CC5"/>
  </w:style>
  <w:style w:type="paragraph" w:customStyle="1" w:styleId="SectionHeading">
    <w:name w:val="Section Heading"/>
    <w:basedOn w:val="SectionHeadingOld"/>
    <w:link w:val="SectionHeadingChar"/>
    <w:qFormat/>
    <w:rsid w:val="002E7CC5"/>
  </w:style>
  <w:style w:type="paragraph" w:customStyle="1" w:styleId="Sponsors">
    <w:name w:val="Sponsors"/>
    <w:basedOn w:val="SponsorsOld"/>
    <w:qFormat/>
    <w:rsid w:val="002E7CC5"/>
  </w:style>
  <w:style w:type="paragraph" w:customStyle="1" w:styleId="TitlePageBillPrefix">
    <w:name w:val="Title Page: Bill Prefix"/>
    <w:basedOn w:val="TitlePageBillPrefixOld"/>
    <w:qFormat/>
    <w:rsid w:val="002E7CC5"/>
  </w:style>
  <w:style w:type="paragraph" w:customStyle="1" w:styleId="TitlePageOrigin">
    <w:name w:val="Title Page: Origin"/>
    <w:basedOn w:val="TitlePageOriginOld"/>
    <w:qFormat/>
    <w:rsid w:val="002E7CC5"/>
  </w:style>
  <w:style w:type="paragraph" w:customStyle="1" w:styleId="TitlePageSession">
    <w:name w:val="Title Page: Session"/>
    <w:basedOn w:val="TitlePageSessionOld"/>
    <w:qFormat/>
    <w:rsid w:val="002E7CC5"/>
  </w:style>
  <w:style w:type="paragraph" w:customStyle="1" w:styleId="TitleSection">
    <w:name w:val="Title Section"/>
    <w:basedOn w:val="TitleSectionOld"/>
    <w:qFormat/>
    <w:rsid w:val="002E7CC5"/>
  </w:style>
  <w:style w:type="character" w:customStyle="1" w:styleId="Strike-Through">
    <w:name w:val="Strike-Through"/>
    <w:uiPriority w:val="1"/>
    <w:rsid w:val="002E7CC5"/>
    <w:rPr>
      <w:strike/>
      <w:dstrike w:val="0"/>
      <w:color w:val="auto"/>
    </w:rPr>
  </w:style>
  <w:style w:type="character" w:styleId="Strong">
    <w:name w:val="Strong"/>
    <w:basedOn w:val="DefaultParagraphFont"/>
    <w:uiPriority w:val="22"/>
    <w:qFormat/>
    <w:locked/>
    <w:rsid w:val="00540B9F"/>
    <w:rPr>
      <w:b/>
      <w:bCs/>
    </w:rPr>
  </w:style>
  <w:style w:type="character" w:customStyle="1" w:styleId="SectionBodyChar">
    <w:name w:val="Section Body Char"/>
    <w:link w:val="SectionBody"/>
    <w:rsid w:val="0016320B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16320B"/>
    <w:rPr>
      <w:rFonts w:eastAsia="Calibri"/>
      <w:b/>
      <w:color w:val="000000"/>
    </w:rPr>
  </w:style>
  <w:style w:type="character" w:customStyle="1" w:styleId="ArticleHeadingChar">
    <w:name w:val="Article Heading Char"/>
    <w:link w:val="ArticleHeading"/>
    <w:rsid w:val="0016320B"/>
    <w:rPr>
      <w:rFonts w:eastAsia="Calibri"/>
      <w:b/>
      <w:caps/>
      <w:color w:val="000000"/>
      <w:sz w:val="24"/>
    </w:rPr>
  </w:style>
  <w:style w:type="paragraph" w:customStyle="1" w:styleId="ChamberTitle">
    <w:name w:val="Chamber Title"/>
    <w:next w:val="Normal"/>
    <w:link w:val="ChamberTitleChar"/>
    <w:rsid w:val="002E7CC5"/>
    <w:pPr>
      <w:suppressLineNumbers/>
      <w:spacing w:after="240"/>
      <w:jc w:val="center"/>
    </w:pPr>
    <w:rPr>
      <w:rFonts w:eastAsia="Calibri"/>
      <w:b/>
      <w:caps/>
      <w:color w:val="000000"/>
      <w:sz w:val="36"/>
    </w:rPr>
  </w:style>
  <w:style w:type="character" w:customStyle="1" w:styleId="ChamberTitleChar">
    <w:name w:val="Chamber Title Char"/>
    <w:basedOn w:val="DefaultParagraphFont"/>
    <w:link w:val="ChamberTitle"/>
    <w:rsid w:val="002E7CC5"/>
    <w:rPr>
      <w:rFonts w:eastAsia="Calibri"/>
      <w:b/>
      <w:caps/>
      <w:color w:val="000000"/>
      <w:sz w:val="36"/>
    </w:rPr>
  </w:style>
  <w:style w:type="paragraph" w:styleId="NormalWeb">
    <w:name w:val="Normal (Web)"/>
    <w:basedOn w:val="Normal"/>
    <w:uiPriority w:val="99"/>
    <w:unhideWhenUsed/>
    <w:locked/>
    <w:rsid w:val="00824F01"/>
    <w:pPr>
      <w:spacing w:before="100" w:beforeAutospacing="1" w:after="100" w:afterAutospacing="1" w:line="240" w:lineRule="auto"/>
    </w:pPr>
    <w:rPr>
      <w:rFonts w:ascii="Aptos" w:hAnsi="Aptos" w:cs="Aptos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D1BCDDD2894F7285960DE924DF1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7627F-EEA3-4D33-9377-6674537E42D0}"/>
      </w:docPartPr>
      <w:docPartBody>
        <w:p w:rsidR="00A14FB3" w:rsidRDefault="00A14FB3">
          <w:pPr>
            <w:pStyle w:val="6AD1BCDDD2894F7285960DE924DF17AF"/>
          </w:pPr>
          <w:r w:rsidRPr="00B844FE">
            <w:t>Prefix Text</w:t>
          </w:r>
        </w:p>
      </w:docPartBody>
    </w:docPart>
    <w:docPart>
      <w:docPartPr>
        <w:name w:val="B463364D284A4BD3B2A8EE6DDC02C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5013D-6B43-4A50-AF74-71EA8DB33E9D}"/>
      </w:docPartPr>
      <w:docPartBody>
        <w:p w:rsidR="00A14FB3" w:rsidRDefault="00A14FB3">
          <w:pPr>
            <w:pStyle w:val="B463364D284A4BD3B2A8EE6DDC02C6F3"/>
          </w:pPr>
          <w:r w:rsidRPr="00B844FE">
            <w:t>[Type here]</w:t>
          </w:r>
        </w:p>
      </w:docPartBody>
    </w:docPart>
    <w:docPart>
      <w:docPartPr>
        <w:name w:val="20B280A43DE0478C8FB150300AB80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93212-8FA0-4FAD-A4A4-08218EE99182}"/>
      </w:docPartPr>
      <w:docPartBody>
        <w:p w:rsidR="00A14FB3" w:rsidRDefault="00A14FB3">
          <w:pPr>
            <w:pStyle w:val="20B280A43DE0478C8FB150300AB808E4"/>
          </w:pPr>
          <w:r w:rsidRPr="00B844FE">
            <w:t>Number</w:t>
          </w:r>
        </w:p>
      </w:docPartBody>
    </w:docPart>
    <w:docPart>
      <w:docPartPr>
        <w:name w:val="B51130BF066741818CEB67C09646E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8C86C-A705-4F1D-9233-D65644E8EFE5}"/>
      </w:docPartPr>
      <w:docPartBody>
        <w:p w:rsidR="00A14FB3" w:rsidRDefault="00A14FB3">
          <w:pPr>
            <w:pStyle w:val="B51130BF066741818CEB67C09646EA68"/>
          </w:pPr>
          <w:r w:rsidRPr="00B844FE">
            <w:t>Enter Sponsors Here</w:t>
          </w:r>
        </w:p>
      </w:docPartBody>
    </w:docPart>
    <w:docPart>
      <w:docPartPr>
        <w:name w:val="EBB5123B8E1F4ABB9628FFA72F572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B773E-DA24-4BA0-AD10-86EED3C27D4C}"/>
      </w:docPartPr>
      <w:docPartBody>
        <w:p w:rsidR="00A14FB3" w:rsidRDefault="00A14FB3">
          <w:pPr>
            <w:pStyle w:val="EBB5123B8E1F4ABB9628FFA72F572264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FB3"/>
    <w:rsid w:val="000A0E0A"/>
    <w:rsid w:val="00122E3F"/>
    <w:rsid w:val="00276677"/>
    <w:rsid w:val="00341C7F"/>
    <w:rsid w:val="004C2B69"/>
    <w:rsid w:val="005659E1"/>
    <w:rsid w:val="006242CA"/>
    <w:rsid w:val="00870CFA"/>
    <w:rsid w:val="008E439F"/>
    <w:rsid w:val="00A14FB3"/>
    <w:rsid w:val="00B96A9B"/>
    <w:rsid w:val="00C035E8"/>
    <w:rsid w:val="00DD1412"/>
    <w:rsid w:val="00E45D63"/>
    <w:rsid w:val="00E9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AD1BCDDD2894F7285960DE924DF17AF">
    <w:name w:val="6AD1BCDDD2894F7285960DE924DF17AF"/>
  </w:style>
  <w:style w:type="paragraph" w:customStyle="1" w:styleId="B463364D284A4BD3B2A8EE6DDC02C6F3">
    <w:name w:val="B463364D284A4BD3B2A8EE6DDC02C6F3"/>
  </w:style>
  <w:style w:type="paragraph" w:customStyle="1" w:styleId="20B280A43DE0478C8FB150300AB808E4">
    <w:name w:val="20B280A43DE0478C8FB150300AB808E4"/>
  </w:style>
  <w:style w:type="paragraph" w:customStyle="1" w:styleId="B51130BF066741818CEB67C09646EA68">
    <w:name w:val="B51130BF066741818CEB67C09646EA68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BB5123B8E1F4ABB9628FFA72F572264">
    <w:name w:val="EBB5123B8E1F4ABB9628FFA72F5722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Shell.dotx</Template>
  <TotalTime>0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Jared Miller</cp:lastModifiedBy>
  <cp:revision>2</cp:revision>
  <dcterms:created xsi:type="dcterms:W3CDTF">2025-03-03T15:21:00Z</dcterms:created>
  <dcterms:modified xsi:type="dcterms:W3CDTF">2025-03-03T15:21:00Z</dcterms:modified>
</cp:coreProperties>
</file>